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908F4B1" w14:textId="478E74A9" w:rsidR="00796C75" w:rsidRDefault="00FD7497" w:rsidP="00FD7497">
      <w:pPr>
        <w:pStyle w:val="Title"/>
      </w:pPr>
      <w:r>
        <w:t>NORTHWAY SCHOOL – Privacy Notice</w:t>
      </w:r>
    </w:p>
    <w:tbl>
      <w:tblPr>
        <w:tblStyle w:val="TableGrid"/>
        <w:tblW w:w="0" w:type="auto"/>
        <w:tblLook w:val="04A0" w:firstRow="1" w:lastRow="0" w:firstColumn="1" w:lastColumn="0" w:noHBand="0" w:noVBand="1"/>
      </w:tblPr>
      <w:tblGrid>
        <w:gridCol w:w="4315"/>
        <w:gridCol w:w="4315"/>
      </w:tblGrid>
      <w:tr w:rsidR="00796C75" w14:paraId="251D2492" w14:textId="77777777">
        <w:tc>
          <w:tcPr>
            <w:tcW w:w="4320" w:type="dxa"/>
          </w:tcPr>
          <w:p w14:paraId="4A02CAAF" w14:textId="77777777" w:rsidR="00796C75" w:rsidRDefault="00FD7497">
            <w:r>
              <w:t>Owner</w:t>
            </w:r>
          </w:p>
        </w:tc>
        <w:tc>
          <w:tcPr>
            <w:tcW w:w="4320" w:type="dxa"/>
          </w:tcPr>
          <w:p w14:paraId="68266C7F" w14:textId="77777777" w:rsidR="00796C75" w:rsidRDefault="00FD7497">
            <w:r>
              <w:t>Headteacher</w:t>
            </w:r>
          </w:p>
        </w:tc>
      </w:tr>
      <w:tr w:rsidR="00796C75" w14:paraId="5E73B353" w14:textId="77777777">
        <w:tc>
          <w:tcPr>
            <w:tcW w:w="4320" w:type="dxa"/>
          </w:tcPr>
          <w:p w14:paraId="6A10C61C" w14:textId="77777777" w:rsidR="00796C75" w:rsidRDefault="00FD7497">
            <w:r>
              <w:t>Approved By</w:t>
            </w:r>
          </w:p>
        </w:tc>
        <w:tc>
          <w:tcPr>
            <w:tcW w:w="4320" w:type="dxa"/>
          </w:tcPr>
          <w:p w14:paraId="208D0E8B" w14:textId="77777777" w:rsidR="00796C75" w:rsidRDefault="00FD7497">
            <w:r>
              <w:t>Governing Body</w:t>
            </w:r>
          </w:p>
        </w:tc>
      </w:tr>
      <w:tr w:rsidR="00796C75" w14:paraId="0E0A2341" w14:textId="77777777">
        <w:tc>
          <w:tcPr>
            <w:tcW w:w="4320" w:type="dxa"/>
          </w:tcPr>
          <w:p w14:paraId="17B36646" w14:textId="77777777" w:rsidR="00796C75" w:rsidRDefault="00FD7497">
            <w:r>
              <w:t>Review Date</w:t>
            </w:r>
          </w:p>
        </w:tc>
        <w:tc>
          <w:tcPr>
            <w:tcW w:w="4320" w:type="dxa"/>
          </w:tcPr>
          <w:p w14:paraId="58674D37" w14:textId="77777777" w:rsidR="00796C75" w:rsidRDefault="00FD7497">
            <w:r>
              <w:t>September 2027</w:t>
            </w:r>
          </w:p>
        </w:tc>
      </w:tr>
      <w:tr w:rsidR="00796C75" w14:paraId="59EEB195" w14:textId="77777777">
        <w:tc>
          <w:tcPr>
            <w:tcW w:w="4320" w:type="dxa"/>
          </w:tcPr>
          <w:p w14:paraId="35F73A26" w14:textId="77777777" w:rsidR="00796C75" w:rsidRDefault="00FD7497">
            <w:r>
              <w:t>Last Reviewed</w:t>
            </w:r>
          </w:p>
        </w:tc>
        <w:tc>
          <w:tcPr>
            <w:tcW w:w="4320" w:type="dxa"/>
          </w:tcPr>
          <w:p w14:paraId="687E8CDC" w14:textId="278C73BC" w:rsidR="00796C75" w:rsidRDefault="00FD7497">
            <w:r>
              <w:t>June</w:t>
            </w:r>
            <w:r>
              <w:t xml:space="preserve"> 2026</w:t>
            </w:r>
          </w:p>
        </w:tc>
      </w:tr>
    </w:tbl>
    <w:p w14:paraId="351F7CEB" w14:textId="1E7D8DED" w:rsidR="00796C75" w:rsidRDefault="00FD7497">
      <w:pPr>
        <w:pStyle w:val="Heading2"/>
      </w:pPr>
      <w:r>
        <w:t>National Pupil Database</w:t>
      </w:r>
    </w:p>
    <w:p w14:paraId="14080A68" w14:textId="77777777" w:rsidR="00796C75" w:rsidRDefault="00FD7497">
      <w:r>
        <w:t xml:space="preserve">The Department for </w:t>
      </w:r>
      <w:r>
        <w:t>Education (DfE) collects personal data from educational settings and local authorities via statutory data collections. The DfE stores some of this data in the National Pupil Database (NPD).</w:t>
      </w:r>
      <w:r>
        <w:br/>
      </w:r>
      <w:r>
        <w:br/>
        <w:t xml:space="preserve">The NPD is owned and managed by the DfE and contains information </w:t>
      </w:r>
      <w:r>
        <w:t>about pupils in schools in England. It provides evidence on educational performance and supports research designed to improve the education and wellbeing of children and young people.</w:t>
      </w:r>
      <w:r>
        <w:br/>
      </w:r>
      <w:r>
        <w:br/>
        <w:t>The DfE may share information from the NPD with third parties where the</w:t>
      </w:r>
      <w:r>
        <w:t xml:space="preserve"> law allows it to do so, including researchers, local authorities, academy trusts, government departments and organisations promoting the education or wellbeing of children. Decisions on data sharing are subject to robust governance processes.</w:t>
      </w:r>
      <w:r>
        <w:br/>
      </w:r>
      <w:r>
        <w:br/>
        <w:t>Further inf</w:t>
      </w:r>
      <w:r>
        <w:t>ormation is available from the Department for Education.</w:t>
      </w:r>
    </w:p>
    <w:p w14:paraId="1383F2C1" w14:textId="77777777" w:rsidR="00796C75" w:rsidRDefault="00FD7497">
      <w:pPr>
        <w:pStyle w:val="Heading2"/>
      </w:pPr>
      <w:r>
        <w:t>Detailed Rights</w:t>
      </w:r>
    </w:p>
    <w:p w14:paraId="480487B7" w14:textId="77777777" w:rsidR="00796C75" w:rsidRDefault="00FD7497">
      <w:r>
        <w:t xml:space="preserve">Under UK GDPR individuals may have the right to access personal information, request correction of inaccurate information, request restriction of processing, object to certain </w:t>
      </w:r>
      <w:r>
        <w:t>processing activities and lodge a complaint with the Information Commissioner's Office. Some rights are subject to exemptions under education and safeguarding legislation.</w:t>
      </w:r>
    </w:p>
    <w:p w14:paraId="70D75AC2" w14:textId="77777777" w:rsidR="00796C75" w:rsidRDefault="00FD7497">
      <w:pPr>
        <w:pStyle w:val="Heading2"/>
      </w:pPr>
      <w:r>
        <w:t>Retention</w:t>
      </w:r>
    </w:p>
    <w:p w14:paraId="10C1B82B" w14:textId="5240CC76" w:rsidR="00796C75" w:rsidRDefault="00FD7497">
      <w:r>
        <w:t>Northway School follows the Information and Records Management Society (IR</w:t>
      </w:r>
      <w:r>
        <w:t>MS) Schools Toolkit and its Records Retention Schedule. Examples include:</w:t>
      </w:r>
      <w:r>
        <w:br/>
        <w:t>• Pupil educational record: Date of Birth + 25 years.</w:t>
      </w:r>
      <w:r>
        <w:br/>
        <w:t>• Child protection files: Date of Birth + 25 years.</w:t>
      </w:r>
      <w:r>
        <w:br/>
        <w:t>• Attendance registers: 3 years.</w:t>
      </w:r>
      <w:r>
        <w:br/>
        <w:t>• Accident records: until pupil reaches age</w:t>
      </w:r>
      <w:r>
        <w:t xml:space="preserve"> 25.</w:t>
      </w:r>
      <w:r>
        <w:br/>
        <w:t>• CCTV recordings: normally retained for a limited period unless required for investigation.</w:t>
      </w:r>
      <w:r>
        <w:br/>
      </w:r>
    </w:p>
    <w:p w14:paraId="72C30E7A" w14:textId="77777777" w:rsidR="00796C75" w:rsidRDefault="00FD7497">
      <w:pPr>
        <w:pStyle w:val="Heading2"/>
      </w:pPr>
      <w:r>
        <w:lastRenderedPageBreak/>
        <w:t>International Transfers</w:t>
      </w:r>
    </w:p>
    <w:p w14:paraId="400F5BC0" w14:textId="2512B7F3" w:rsidR="00796C75" w:rsidRDefault="00FD7497">
      <w:r>
        <w:t>Northway School uses Microsoft 365, Arbor and Evidence for Learning. These pr</w:t>
      </w:r>
      <w:r>
        <w:t>oviders may use cloud infrastructure that involves processing or storage outside the United Kingdom.</w:t>
      </w:r>
      <w:r>
        <w:br/>
      </w:r>
      <w:r>
        <w:t>Where international transfers occur, the school ensures appropriate safeguards are in place, including UK adequacy regulations, International Data Transfe</w:t>
      </w:r>
      <w:r>
        <w:t>r Agreements (IDTAs), UK Addendums to Standard Contractual Clauses or other lawful transfer mechanisms required by UK GDPR.</w:t>
      </w:r>
      <w:r>
        <w:br/>
      </w:r>
      <w:r>
        <w:t>The school undertakes due diligence on providers and maintains data processing agreements where required.</w:t>
      </w:r>
    </w:p>
    <w:p w14:paraId="283FB14A" w14:textId="77777777" w:rsidR="00796C75" w:rsidRDefault="00FD7497">
      <w:pPr>
        <w:pStyle w:val="Heading2"/>
      </w:pPr>
      <w:r>
        <w:t>Safeguarding and Statutor</w:t>
      </w:r>
      <w:r>
        <w:t>y Information Sharing</w:t>
      </w:r>
    </w:p>
    <w:p w14:paraId="2E8123DF" w14:textId="3DCB2263" w:rsidR="00796C75" w:rsidRDefault="00FD7497">
      <w:r>
        <w:t>The school has a legal duty to safeguard and promote the welfare of children.</w:t>
      </w:r>
      <w:r>
        <w:br/>
      </w:r>
      <w:r>
        <w:br/>
        <w:t>Where concerns exist about a child's safety or wellbeing, personal information may be shared with social care, health services, the police, the local autho</w:t>
      </w:r>
      <w:r>
        <w:t>rity, safeguarding partners or other agencies where lawful and necessary.</w:t>
      </w:r>
      <w:r>
        <w:br/>
      </w:r>
      <w:r>
        <w:t>The school may also share information where required by law, court order, Working Together to Safeguard Children guidance or Keeping Children Safe in Education.</w:t>
      </w:r>
      <w:r>
        <w:br/>
      </w:r>
      <w:r>
        <w:t>Child protection re</w:t>
      </w:r>
      <w:r>
        <w:t>cords are maintained separately from the main pupil file and access is strictly controlled.</w:t>
      </w:r>
    </w:p>
    <w:p w14:paraId="2B4A007F" w14:textId="77777777" w:rsidR="00796C75" w:rsidRDefault="00FD7497">
      <w:pPr>
        <w:pStyle w:val="Heading2"/>
      </w:pPr>
      <w:r>
        <w:t>Northway Specific Systems</w:t>
      </w:r>
    </w:p>
    <w:p w14:paraId="5101E3D9" w14:textId="77777777" w:rsidR="00796C75" w:rsidRDefault="00FD7497">
      <w:r>
        <w:t xml:space="preserve">Northway School uses Arbor as its Management Information System, Evidence for Learning to record and assess pupil progress, and Microsoft </w:t>
      </w:r>
      <w:r>
        <w:t>365 to support teaching, communication and administration.</w:t>
      </w:r>
      <w:r>
        <w:br/>
      </w:r>
      <w:r>
        <w:br/>
        <w:t>Photographs and videos may be used as evidence of learning, assessment and EHCP progress monitoring. This processing forms part of the school's public task and educational responsibilities.</w:t>
      </w:r>
    </w:p>
    <w:p w14:paraId="508EE242" w14:textId="77777777" w:rsidR="00796C75" w:rsidRDefault="00FD7497">
      <w:pPr>
        <w:pStyle w:val="Heading2"/>
      </w:pPr>
      <w:r>
        <w:t>School</w:t>
      </w:r>
      <w:r>
        <w:t xml:space="preserve"> Contact Details</w:t>
      </w:r>
    </w:p>
    <w:p w14:paraId="148AE36F" w14:textId="1DCBBB57" w:rsidR="00796C75" w:rsidRDefault="00FD7497">
      <w:r>
        <w:t xml:space="preserve">Primary Sites: </w:t>
      </w:r>
      <w:proofErr w:type="spellStart"/>
      <w:r>
        <w:t>Gra</w:t>
      </w:r>
      <w:r>
        <w:t>svenor</w:t>
      </w:r>
      <w:proofErr w:type="spellEnd"/>
      <w:r>
        <w:t xml:space="preserve"> Avenue, Barnet EN5 2BY and The Fairway, Mill Hill NW7 3HS</w:t>
      </w:r>
      <w:r>
        <w:br/>
        <w:t>Secondary Site: Pursley Road, Mill Hill East NW7 2BU</w:t>
      </w:r>
      <w:r>
        <w:br/>
        <w:t>Email: office@northway.barnet.sch.uk</w:t>
      </w:r>
      <w:r>
        <w:br/>
        <w:t>Website: www.northway.barnet.sch.uk</w:t>
      </w:r>
      <w:r>
        <w:br/>
      </w:r>
      <w:r>
        <w:br/>
        <w:t>Data Protection Officer: Sats</w:t>
      </w:r>
      <w:r>
        <w:t>wana Limited</w:t>
      </w:r>
      <w:r>
        <w:br/>
        <w:t>Email: info@satswana.com</w:t>
      </w:r>
      <w:r>
        <w:br/>
        <w:t>Telephone: 01252 759177 / 01252 516898</w:t>
      </w:r>
    </w:p>
    <w:sectPr w:rsidR="00796C75" w:rsidSect="00FD7497">
      <w:headerReference w:type="default" r:id="rId8"/>
      <w:pgSz w:w="12240" w:h="15840"/>
      <w:pgMar w:top="1440" w:right="1800" w:bottom="1135"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CA8DD0" w14:textId="77777777" w:rsidR="00FD7497" w:rsidRDefault="00FD7497" w:rsidP="00FD7497">
      <w:pPr>
        <w:spacing w:after="0" w:line="240" w:lineRule="auto"/>
      </w:pPr>
      <w:r>
        <w:separator/>
      </w:r>
    </w:p>
  </w:endnote>
  <w:endnote w:type="continuationSeparator" w:id="0">
    <w:p w14:paraId="77FCBC88" w14:textId="77777777" w:rsidR="00FD7497" w:rsidRDefault="00FD7497" w:rsidP="00FD74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7CD839" w14:textId="77777777" w:rsidR="00FD7497" w:rsidRDefault="00FD7497" w:rsidP="00FD7497">
      <w:pPr>
        <w:spacing w:after="0" w:line="240" w:lineRule="auto"/>
      </w:pPr>
      <w:r>
        <w:separator/>
      </w:r>
    </w:p>
  </w:footnote>
  <w:footnote w:type="continuationSeparator" w:id="0">
    <w:p w14:paraId="08096D8C" w14:textId="77777777" w:rsidR="00FD7497" w:rsidRDefault="00FD7497" w:rsidP="00FD749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770EBD" w14:textId="57B75D63" w:rsidR="00FD7497" w:rsidRDefault="00FD7497" w:rsidP="00FD7497">
    <w:pPr>
      <w:pStyle w:val="Header"/>
      <w:jc w:val="center"/>
    </w:pPr>
    <w:r>
      <w:rPr>
        <w:noProof/>
      </w:rPr>
      <w:drawing>
        <wp:inline distT="0" distB="0" distL="0" distR="0" wp14:anchorId="290FC105" wp14:editId="1EA5BFAF">
          <wp:extent cx="2042160" cy="93916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42160" cy="939165"/>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15074B"/>
    <w:rsid w:val="0029639D"/>
    <w:rsid w:val="00326F90"/>
    <w:rsid w:val="00796C75"/>
    <w:rsid w:val="00AA1D8D"/>
    <w:rsid w:val="00B47730"/>
    <w:rsid w:val="00CB0664"/>
    <w:rsid w:val="00FC693F"/>
    <w:rsid w:val="00FD749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1"/>
    </o:shapelayout>
  </w:shapeDefaults>
  <w:decimalSymbol w:val="."/>
  <w:listSeparator w:val=","/>
  <w14:docId w14:val="56BE6A06"/>
  <w14:defaultImageDpi w14:val="300"/>
  <w15:docId w15:val="{E48ED203-A7FA-424C-A87F-F9A912B5E7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5" w:semiHidden="1" w:unhideWhenUsed="1"/>
    <w:lsdException w:name="Grid Table Light" w:semiHidden="1" w:unhideWhenUsed="1"/>
    <w:lsdException w:name="Grid Table 1 Light" w:semiHidden="1" w:unhideWhenUsed="1"/>
    <w:lsdException w:name="Grid Table 2" w:semiHidden="1" w:unhideWhenUsed="1"/>
    <w:lsdException w:name="Grid Table 3" w:semiHidden="1" w:unhideWhenUsed="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2</Pages>
  <Words>562</Words>
  <Characters>3208</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3763</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Danielle Barker</cp:lastModifiedBy>
  <cp:revision>2</cp:revision>
  <dcterms:created xsi:type="dcterms:W3CDTF">2026-06-03T09:23:00Z</dcterms:created>
  <dcterms:modified xsi:type="dcterms:W3CDTF">2026-06-03T09:23:00Z</dcterms:modified>
  <cp:category/>
</cp:coreProperties>
</file>