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91202" w14:textId="77777777" w:rsidR="00DD1E08" w:rsidRDefault="00297C74">
      <w:pPr>
        <w:spacing w:after="280"/>
        <w:jc w:val="center"/>
      </w:pPr>
      <w:r>
        <w:rPr>
          <w:noProof/>
        </w:rPr>
        <w:drawing>
          <wp:inline distT="0" distB="0" distL="0" distR="0" wp14:anchorId="5F33F3ED" wp14:editId="6721AA54">
            <wp:extent cx="3154680" cy="1445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5).png"/>
                    <pic:cNvPicPr/>
                  </pic:nvPicPr>
                  <pic:blipFill>
                    <a:blip r:embed="rId8"/>
                    <a:stretch>
                      <a:fillRect/>
                    </a:stretch>
                  </pic:blipFill>
                  <pic:spPr>
                    <a:xfrm>
                      <a:off x="0" y="0"/>
                      <a:ext cx="3154680" cy="1445895"/>
                    </a:xfrm>
                    <a:prstGeom prst="rect">
                      <a:avLst/>
                    </a:prstGeom>
                  </pic:spPr>
                </pic:pic>
              </a:graphicData>
            </a:graphic>
          </wp:inline>
        </w:drawing>
      </w:r>
    </w:p>
    <w:p w14:paraId="0F64A1E2" w14:textId="77777777" w:rsidR="00DD1E08" w:rsidRDefault="00297C74">
      <w:pPr>
        <w:jc w:val="center"/>
      </w:pPr>
      <w:r>
        <w:rPr>
          <w:b/>
          <w:color w:val="C8102E"/>
          <w:sz w:val="48"/>
        </w:rPr>
        <w:t>SEN INFORMATION REPORT 2026-27</w:t>
      </w:r>
    </w:p>
    <w:p w14:paraId="22A315B3" w14:textId="77777777" w:rsidR="00DD1E08" w:rsidRDefault="00297C74">
      <w:pPr>
        <w:spacing w:after="400"/>
        <w:jc w:val="center"/>
      </w:pPr>
      <w:r>
        <w:rPr>
          <w:sz w:val="25"/>
        </w:rPr>
        <w:t>We celebrate all success</w:t>
      </w:r>
    </w:p>
    <w:tbl>
      <w:tblPr>
        <w:tblW w:w="0" w:type="auto"/>
        <w:jc w:val="center"/>
        <w:tblLayout w:type="fixed"/>
        <w:tblLook w:val="04A0" w:firstRow="1" w:lastRow="0" w:firstColumn="1" w:lastColumn="0" w:noHBand="0" w:noVBand="1"/>
      </w:tblPr>
      <w:tblGrid>
        <w:gridCol w:w="2880"/>
        <w:gridCol w:w="6120"/>
      </w:tblGrid>
      <w:tr w:rsidR="00DD1E08" w14:paraId="140DE7C2" w14:textId="77777777">
        <w:trPr>
          <w:jc w:val="center"/>
        </w:trPr>
        <w:tc>
          <w:tcPr>
            <w:tcW w:w="2880" w:type="dxa"/>
          </w:tcPr>
          <w:p w14:paraId="65842926" w14:textId="77777777" w:rsidR="00DD1E08" w:rsidRDefault="00297C74">
            <w:r>
              <w:rPr>
                <w:b/>
                <w:sz w:val="19"/>
              </w:rPr>
              <w:t>DATE UPDATED</w:t>
            </w:r>
          </w:p>
        </w:tc>
        <w:tc>
          <w:tcPr>
            <w:tcW w:w="6120" w:type="dxa"/>
            <w:tcBorders>
              <w:bottom w:val="single" w:sz="7" w:space="0" w:color="C8102E"/>
            </w:tcBorders>
          </w:tcPr>
          <w:p w14:paraId="1A2B8EB1" w14:textId="77777777" w:rsidR="00DD1E08" w:rsidRDefault="00297C74">
            <w:r>
              <w:rPr>
                <w:sz w:val="21"/>
              </w:rPr>
              <w:t>September 2026</w:t>
            </w:r>
          </w:p>
        </w:tc>
      </w:tr>
      <w:tr w:rsidR="00DD1E08" w14:paraId="392F0373" w14:textId="77777777">
        <w:trPr>
          <w:jc w:val="center"/>
        </w:trPr>
        <w:tc>
          <w:tcPr>
            <w:tcW w:w="2880" w:type="dxa"/>
          </w:tcPr>
          <w:p w14:paraId="7480AD94" w14:textId="77777777" w:rsidR="00DD1E08" w:rsidRDefault="00297C74">
            <w:r>
              <w:rPr>
                <w:b/>
                <w:sz w:val="19"/>
              </w:rPr>
              <w:t>UPDATED BY</w:t>
            </w:r>
          </w:p>
        </w:tc>
        <w:tc>
          <w:tcPr>
            <w:tcW w:w="6120" w:type="dxa"/>
            <w:tcBorders>
              <w:bottom w:val="single" w:sz="7" w:space="0" w:color="C8102E"/>
            </w:tcBorders>
          </w:tcPr>
          <w:p w14:paraId="078FF823" w14:textId="77777777" w:rsidR="00DD1E08" w:rsidRDefault="00297C74">
            <w:r>
              <w:rPr>
                <w:sz w:val="21"/>
              </w:rPr>
              <w:t>Danielle Barker, Headteacher</w:t>
            </w:r>
          </w:p>
        </w:tc>
      </w:tr>
      <w:tr w:rsidR="00DD1E08" w14:paraId="3D9D844F" w14:textId="77777777">
        <w:trPr>
          <w:jc w:val="center"/>
        </w:trPr>
        <w:tc>
          <w:tcPr>
            <w:tcW w:w="2880" w:type="dxa"/>
          </w:tcPr>
          <w:p w14:paraId="5BA4171C" w14:textId="77777777" w:rsidR="00DD1E08" w:rsidRDefault="00297C74">
            <w:r>
              <w:rPr>
                <w:b/>
                <w:sz w:val="19"/>
              </w:rPr>
              <w:t>NEXT REVIEW DATE</w:t>
            </w:r>
          </w:p>
        </w:tc>
        <w:tc>
          <w:tcPr>
            <w:tcW w:w="6120" w:type="dxa"/>
            <w:tcBorders>
              <w:bottom w:val="single" w:sz="7" w:space="0" w:color="C8102E"/>
            </w:tcBorders>
          </w:tcPr>
          <w:p w14:paraId="41178030" w14:textId="77777777" w:rsidR="00DD1E08" w:rsidRDefault="00297C74">
            <w:r>
              <w:rPr>
                <w:sz w:val="21"/>
              </w:rPr>
              <w:t>September 2027</w:t>
            </w:r>
          </w:p>
        </w:tc>
      </w:tr>
    </w:tbl>
    <w:p w14:paraId="5EE9A07E" w14:textId="77777777" w:rsidR="00DD1E08" w:rsidRDefault="00DD1E08"/>
    <w:tbl>
      <w:tblPr>
        <w:tblW w:w="0" w:type="auto"/>
        <w:jc w:val="center"/>
        <w:tblLook w:val="04A0" w:firstRow="1" w:lastRow="0" w:firstColumn="1" w:lastColumn="0" w:noHBand="0" w:noVBand="1"/>
      </w:tblPr>
      <w:tblGrid>
        <w:gridCol w:w="10080"/>
      </w:tblGrid>
      <w:tr w:rsidR="00DD1E08" w14:paraId="0BDC4922" w14:textId="77777777">
        <w:trPr>
          <w:jc w:val="center"/>
        </w:trPr>
        <w:tc>
          <w:tcPr>
            <w:tcW w:w="10080" w:type="dxa"/>
            <w:shd w:val="clear" w:color="auto" w:fill="C8102E"/>
          </w:tcPr>
          <w:p w14:paraId="43BEDACA" w14:textId="77777777" w:rsidR="00DD1E08" w:rsidRDefault="00297C74">
            <w:pPr>
              <w:jc w:val="center"/>
            </w:pPr>
            <w:r>
              <w:rPr>
                <w:b/>
                <w:color w:val="FFFFFF"/>
              </w:rPr>
              <w:t>NORTHWAY SCHOOL - THREE SITES</w:t>
            </w:r>
          </w:p>
        </w:tc>
      </w:tr>
      <w:tr w:rsidR="00DD1E08" w14:paraId="7E99BB6F" w14:textId="77777777">
        <w:trPr>
          <w:jc w:val="center"/>
        </w:trPr>
        <w:tc>
          <w:tcPr>
            <w:tcW w:w="10080" w:type="dxa"/>
            <w:shd w:val="clear" w:color="auto" w:fill="F4F4F4"/>
          </w:tcPr>
          <w:p w14:paraId="1CEE5759" w14:textId="77777777" w:rsidR="00DD1E08" w:rsidRDefault="00297C74">
            <w:pPr>
              <w:jc w:val="center"/>
            </w:pPr>
            <w:r>
              <w:t>Reception &amp; KS1 - Grasvenor Avenue, High Barnet, EN5 2BY</w:t>
            </w:r>
          </w:p>
        </w:tc>
      </w:tr>
      <w:tr w:rsidR="00DD1E08" w14:paraId="43A5B162" w14:textId="77777777">
        <w:trPr>
          <w:jc w:val="center"/>
        </w:trPr>
        <w:tc>
          <w:tcPr>
            <w:tcW w:w="10080" w:type="dxa"/>
          </w:tcPr>
          <w:p w14:paraId="6AB883D0" w14:textId="77777777" w:rsidR="00DD1E08" w:rsidRDefault="00297C74">
            <w:pPr>
              <w:jc w:val="center"/>
            </w:pPr>
            <w:r>
              <w:t>KS2 - The Fairway, Mill Hill, NW7 3HS</w:t>
            </w:r>
          </w:p>
        </w:tc>
      </w:tr>
      <w:tr w:rsidR="00DD1E08" w14:paraId="08313622" w14:textId="77777777">
        <w:trPr>
          <w:jc w:val="center"/>
        </w:trPr>
        <w:tc>
          <w:tcPr>
            <w:tcW w:w="10080" w:type="dxa"/>
            <w:shd w:val="clear" w:color="auto" w:fill="F4F4F4"/>
          </w:tcPr>
          <w:p w14:paraId="4692C8E1" w14:textId="77777777" w:rsidR="00DD1E08" w:rsidRDefault="00297C74">
            <w:pPr>
              <w:jc w:val="center"/>
            </w:pPr>
            <w:r>
              <w:t>KS3 &amp; KS4 - Pursley Road, Mill Hill, NW7 2BU</w:t>
            </w:r>
          </w:p>
        </w:tc>
      </w:tr>
    </w:tbl>
    <w:p w14:paraId="62F67A62" w14:textId="77777777" w:rsidR="00DD1E08" w:rsidRDefault="00297C74">
      <w:pPr>
        <w:jc w:val="center"/>
      </w:pPr>
      <w:r>
        <w:rPr>
          <w:sz w:val="18"/>
        </w:rPr>
        <w:t>Central office: 020 8359 5450  |  office@northway.barnet.sch.uk</w:t>
      </w:r>
    </w:p>
    <w:p w14:paraId="24C1FF1C" w14:textId="77777777" w:rsidR="00DD1E08" w:rsidRDefault="00297C74">
      <w:r>
        <w:br w:type="page"/>
      </w:r>
    </w:p>
    <w:p w14:paraId="4A48298D" w14:textId="77777777" w:rsidR="00DD1E08" w:rsidRDefault="00297C74">
      <w:pPr>
        <w:pStyle w:val="Heading1"/>
      </w:pPr>
      <w:r>
        <w:lastRenderedPageBreak/>
        <w:t>1. About Northway and this report</w:t>
      </w:r>
    </w:p>
    <w:p w14:paraId="4D6EED53" w14:textId="77777777" w:rsidR="00DD1E08" w:rsidRDefault="00297C74">
      <w:r>
        <w:t>Northway is a maintained special school in the London Borough of Barnet. We provide specialist education across three sites for pupils from Reception to Year 11 who have Education, Health and Care Plans (EHCPs) and</w:t>
      </w:r>
      <w:r>
        <w:t xml:space="preserve"> significant and complex special educational needs.</w:t>
      </w:r>
    </w:p>
    <w:p w14:paraId="33936098" w14:textId="77777777" w:rsidR="00DD1E08" w:rsidRDefault="00297C74">
      <w:r>
        <w:rPr>
          <w:highlight w:val="yellow"/>
        </w:rPr>
        <w:t>Our pupils have a wide range of needs across the four broad areas identified in the SEND Code of Practice: communication and interaction; cognition and learning; social, emotional and mental health diffic</w:t>
      </w:r>
      <w:r>
        <w:rPr>
          <w:highlight w:val="yellow"/>
        </w:rPr>
        <w:t>ulties; and sensory and/or physical needs. Many pupils have autism, and pupils may have needs across more than one area. The combination and impact of need is individual to each pupil.</w:t>
      </w:r>
    </w:p>
    <w:p w14:paraId="37ED8016" w14:textId="77777777" w:rsidR="00DD1E08" w:rsidRDefault="00297C74">
      <w:r>
        <w:rPr>
          <w:highlight w:val="yellow"/>
        </w:rPr>
        <w:t>This SEN Information Report explains how Northway implements the provis</w:t>
      </w:r>
      <w:r>
        <w:rPr>
          <w:highlight w:val="yellow"/>
        </w:rPr>
        <w:t>ion described in pupils' EHCPs and how we support access, participation, progress, wellbeing and preparation for adulthood. It is published under section 69 of the Children and Families Act 2014 and Schedule 1 of the Special Educational Needs and Disabilit</w:t>
      </w:r>
      <w:r>
        <w:rPr>
          <w:highlight w:val="yellow"/>
        </w:rPr>
        <w:t>y Regulations 2014, and should be read alongside the SEND Code of Practice: 0 to 25 years and Northway's Accessibility Plan.</w:t>
      </w:r>
    </w:p>
    <w:p w14:paraId="2D578FCE" w14:textId="77777777" w:rsidR="00DD1E08" w:rsidRDefault="00297C74">
      <w:r>
        <w:rPr>
          <w:highlight w:val="yellow"/>
        </w:rPr>
        <w:t>The report is reviewed annually and will be updated sooner if information changes materially during the year.</w:t>
      </w:r>
    </w:p>
    <w:p w14:paraId="13349413" w14:textId="77777777" w:rsidR="00DD1E08" w:rsidRDefault="00297C74">
      <w:pPr>
        <w:pStyle w:val="Heading1"/>
      </w:pPr>
      <w:r>
        <w:t xml:space="preserve">2. Our </w:t>
      </w:r>
      <w:r>
        <w:t>approach to SEND</w:t>
      </w:r>
    </w:p>
    <w:p w14:paraId="63216641" w14:textId="77777777" w:rsidR="00DD1E08" w:rsidRDefault="00297C74">
      <w:r>
        <w:rPr>
          <w:highlight w:val="yellow"/>
        </w:rPr>
        <w:t>At Northway, SEND provision is the core purpose of the school rather than an additional layer of support. We start with each pupil's EHCP, strengths, needs, communication, interests and aspirations, and use these to shape teaching, support</w:t>
      </w:r>
      <w:r>
        <w:rPr>
          <w:highlight w:val="yellow"/>
        </w:rPr>
        <w:t xml:space="preserve"> and individual priorities.</w:t>
      </w:r>
    </w:p>
    <w:p w14:paraId="135CC526" w14:textId="77777777" w:rsidR="00DD1E08" w:rsidRDefault="00297C74">
      <w:r>
        <w:t>Our curriculum is underpinned by four drivers: Communication, Independence, Wellbeing and Fun. We want pupils to make meaningful progress, have a reliable voice, develop independence and participate as fully as possible in schoo</w:t>
      </w:r>
      <w:r>
        <w:t>l and community life.</w:t>
      </w:r>
    </w:p>
    <w:p w14:paraId="69040E1B" w14:textId="77777777" w:rsidR="00DD1E08" w:rsidRDefault="00297C74">
      <w:r>
        <w:rPr>
          <w:highlight w:val="yellow"/>
        </w:rPr>
        <w:t>Approaches are selected according to individual need and may include total communication, TEACCH-informed practice, SCERTS-informed approaches, Zones of Regulation, Intensive Interaction and structured sensory/regulation support.</w:t>
      </w:r>
    </w:p>
    <w:p w14:paraId="5B9E10B3" w14:textId="77777777" w:rsidR="00DD1E08" w:rsidRDefault="00297C74">
      <w:pPr>
        <w:pStyle w:val="Heading1"/>
      </w:pPr>
      <w:r>
        <w:t>3. H</w:t>
      </w:r>
      <w:r>
        <w:t>ow we identify needs and assess progress</w:t>
      </w:r>
    </w:p>
    <w:p w14:paraId="59F39CA2" w14:textId="77777777" w:rsidR="00DD1E08" w:rsidRDefault="00297C74">
      <w:r>
        <w:t>As a special school, pupils are admitted with an EHCP through the local authority placement process. Before admission, Northway considers the information available about the pupil and whether the school can meet the</w:t>
      </w:r>
      <w:r>
        <w:t xml:space="preserve"> provision specified in the EHCP.</w:t>
      </w:r>
    </w:p>
    <w:p w14:paraId="71CCEB7C" w14:textId="77777777" w:rsidR="00DD1E08" w:rsidRDefault="00297C74">
      <w:r>
        <w:rPr>
          <w:highlight w:val="yellow"/>
        </w:rPr>
        <w:t>Assessment continues throughout a pupil's time at Northway. Teachers and wider professionals use observation, curriculum assessment, Evidence for Learning, Personal Learning Plans (PLPs), EHCP outcomes, pupil and family vi</w:t>
      </w:r>
      <w:r>
        <w:rPr>
          <w:highlight w:val="yellow"/>
        </w:rPr>
        <w:t>ews and professional advice to understand progress and identify changing needs.</w:t>
      </w:r>
    </w:p>
    <w:p w14:paraId="5D72DED1" w14:textId="77777777" w:rsidR="00DD1E08" w:rsidRDefault="00297C74">
      <w:r>
        <w:t>Where progress, presentation or circumstances indicate that provision may need to change, the class team and relevant leaders/professionals review the available evidence with t</w:t>
      </w:r>
      <w:r>
        <w:t>he family and pupil. Advice from therapy, educational psychology, health or social care may be sought where appropriate.</w:t>
      </w:r>
    </w:p>
    <w:p w14:paraId="1ADAF1FD" w14:textId="77777777" w:rsidR="00DD1E08" w:rsidRDefault="00297C74">
      <w:pPr>
        <w:pStyle w:val="Heading1"/>
      </w:pPr>
      <w:r>
        <w:lastRenderedPageBreak/>
        <w:t>4. Teaching, curriculum and reasonable adjustments</w:t>
      </w:r>
    </w:p>
    <w:p w14:paraId="5C822643" w14:textId="77777777" w:rsidR="00DD1E08" w:rsidRDefault="00297C74">
      <w:r>
        <w:t>Teaching is highly differentiated and adapted to pupils' developmental levels, commu</w:t>
      </w:r>
      <w:r>
        <w:t>nication, sensory profiles, physical needs and learning styles. Classes are supported by teachers and support staff who know pupils well.</w:t>
      </w:r>
    </w:p>
    <w:p w14:paraId="0802D0C1" w14:textId="77777777" w:rsidR="00DD1E08" w:rsidRDefault="00297C74">
      <w:r>
        <w:rPr>
          <w:highlight w:val="yellow"/>
        </w:rPr>
        <w:t>Adaptations may include visual structure, symbols, reduced language, alternative recording methods, repetition, overle</w:t>
      </w:r>
      <w:r>
        <w:rPr>
          <w:highlight w:val="yellow"/>
        </w:rPr>
        <w:t>arning, individual work systems, sensory breaks, movement opportunities, specialist seating or equipment, adapted resources, smaller-group or individual teaching and changes to the physical environment.</w:t>
      </w:r>
    </w:p>
    <w:p w14:paraId="6F0F2B9E" w14:textId="77777777" w:rsidR="00DD1E08" w:rsidRDefault="00297C74">
      <w:r>
        <w:rPr>
          <w:highlight w:val="yellow"/>
        </w:rPr>
        <w:t>At secondary level, pupils access pathways appropriat</w:t>
      </w:r>
      <w:r>
        <w:rPr>
          <w:highlight w:val="yellow"/>
        </w:rPr>
        <w:t>e to their learning profile, including functional learning and, where suitable, Entry Level qualifications and ASDAN. Learning increasingly incorporates independence, community access, work-related learning and preparation for adulthood.</w:t>
      </w:r>
    </w:p>
    <w:p w14:paraId="34092C62" w14:textId="77777777" w:rsidR="00DD1E08" w:rsidRDefault="00297C74">
      <w:pPr>
        <w:pStyle w:val="Heading1"/>
      </w:pPr>
      <w:r>
        <w:t>5. Communication</w:t>
      </w:r>
    </w:p>
    <w:p w14:paraId="5EF8794D" w14:textId="77777777" w:rsidR="00DD1E08" w:rsidRDefault="00297C74">
      <w:r>
        <w:t>C</w:t>
      </w:r>
      <w:r>
        <w:t>ommunication is a whole-school priority. We use a total communication approach so that pupils can understand others, express choices, communicate needs and opinions, build relationships and participate in decisions.</w:t>
      </w:r>
    </w:p>
    <w:p w14:paraId="7D5266AC" w14:textId="77777777" w:rsidR="00DD1E08" w:rsidRDefault="00297C74">
      <w:r>
        <w:rPr>
          <w:highlight w:val="yellow"/>
        </w:rPr>
        <w:t>Depending on individual need, this may i</w:t>
      </w:r>
      <w:r>
        <w:rPr>
          <w:highlight w:val="yellow"/>
        </w:rPr>
        <w:t>nclude speech, Makaton, objects of reference, photographs, symbols, core boards, communication books, low-tech AAC and individual high-tech AAC devices. Communication systems should be available to pupils throughout the school day and not limited to specif</w:t>
      </w:r>
      <w:r>
        <w:rPr>
          <w:highlight w:val="yellow"/>
        </w:rPr>
        <w:t>ic lessons or therapy sessions.</w:t>
      </w:r>
    </w:p>
    <w:p w14:paraId="5D39BD4F" w14:textId="77777777" w:rsidR="00DD1E08" w:rsidRDefault="00297C74">
      <w:r>
        <w:rPr>
          <w:highlight w:val="yellow"/>
        </w:rPr>
        <w:t>Staff work with Speech and Language Therapy and families to support consistency. Individual communication systems and vocabulary are reviewed and developed as pupils' needs and experiences change.</w:t>
      </w:r>
    </w:p>
    <w:p w14:paraId="0B205E0A" w14:textId="77777777" w:rsidR="00DD1E08" w:rsidRDefault="00297C74">
      <w:pPr>
        <w:pStyle w:val="Heading1"/>
      </w:pPr>
      <w:r>
        <w:t>6. Specialist expertise, th</w:t>
      </w:r>
      <w:r>
        <w:t>erapies and equipment</w:t>
      </w:r>
    </w:p>
    <w:p w14:paraId="73C44D0B" w14:textId="77777777" w:rsidR="00DD1E08" w:rsidRDefault="00297C74">
      <w:r>
        <w:t>Northway works with a range of professionals according to pupils' assessed needs and EHCP provision. This may include Speech and Language Therapy, Occupational Therapy, Physiotherapy, Educational Psychology, school nursing and other h</w:t>
      </w:r>
      <w:r>
        <w:t>ealth, social care or specialist services.</w:t>
      </w:r>
    </w:p>
    <w:p w14:paraId="4CCC8DAA" w14:textId="77777777" w:rsidR="00DD1E08" w:rsidRDefault="00297C74">
      <w:r>
        <w:rPr>
          <w:highlight w:val="yellow"/>
        </w:rPr>
        <w:t>Therapeutic advice is most effective when it is embedded into everyday teaching and routines. Class teams therefore work with professionals to incorporate recommended communication, sensory, physical and independe</w:t>
      </w:r>
      <w:r>
        <w:rPr>
          <w:highlight w:val="yellow"/>
        </w:rPr>
        <w:t>nce strategies across the school day.</w:t>
      </w:r>
    </w:p>
    <w:p w14:paraId="5E639789" w14:textId="77777777" w:rsidR="00DD1E08" w:rsidRDefault="00297C74">
      <w:r>
        <w:rPr>
          <w:highlight w:val="yellow"/>
        </w:rPr>
        <w:t>Specialist equipment and facilities are provided according to assessed need. This can include AAC, specialist seating, moving and handling equipment, sensory resources and access to physical and therapeutic spaces. Nor</w:t>
      </w:r>
      <w:r>
        <w:rPr>
          <w:highlight w:val="yellow"/>
        </w:rPr>
        <w:t>thway's swimming pool also supports curriculum, physical development and therapeutic provision where appropriate.</w:t>
      </w:r>
    </w:p>
    <w:p w14:paraId="2DB94860" w14:textId="77777777" w:rsidR="00DD1E08" w:rsidRDefault="00297C74">
      <w:pPr>
        <w:pStyle w:val="Heading1"/>
      </w:pPr>
      <w:r>
        <w:t>7. Staff expertise and training</w:t>
      </w:r>
    </w:p>
    <w:p w14:paraId="381A4A0A" w14:textId="77777777" w:rsidR="00DD1E08" w:rsidRDefault="00297C74">
      <w:r>
        <w:t xml:space="preserve">Northway invests in staff development because the quality and consistency of adult practice has a direct </w:t>
      </w:r>
      <w:r>
        <w:t>impact on pupils. Training is matched to the needs of the cohort and individual pupils.</w:t>
      </w:r>
    </w:p>
    <w:p w14:paraId="63974031" w14:textId="77777777" w:rsidR="00DD1E08" w:rsidRDefault="00297C74">
      <w:r>
        <w:rPr>
          <w:highlight w:val="yellow"/>
        </w:rPr>
        <w:lastRenderedPageBreak/>
        <w:t>Training may include communication and AAC, autism-informed practice, positive and proactive behaviour support, regulation and sensory needs, safeguarding, first aid an</w:t>
      </w:r>
      <w:r>
        <w:rPr>
          <w:highlight w:val="yellow"/>
        </w:rPr>
        <w:t>d medical needs, moving and handling, swimming, intimate care and pupil-specific specialist training.</w:t>
      </w:r>
    </w:p>
    <w:p w14:paraId="3C867A7B" w14:textId="77777777" w:rsidR="00DD1E08" w:rsidRDefault="00297C74">
      <w:r>
        <w:t>Advice and modelling from therapists and other professionals are used alongside formal training, coaching and school-based support.</w:t>
      </w:r>
    </w:p>
    <w:p w14:paraId="0E15A2FE" w14:textId="77777777" w:rsidR="00DD1E08" w:rsidRDefault="00297C74">
      <w:pPr>
        <w:pStyle w:val="Heading1"/>
      </w:pPr>
      <w:r>
        <w:t>8. Wellbeing, regulati</w:t>
      </w:r>
      <w:r>
        <w:t>on and behaviour support</w:t>
      </w:r>
    </w:p>
    <w:p w14:paraId="6F1AA9BC" w14:textId="77777777" w:rsidR="00DD1E08" w:rsidRDefault="00297C74">
      <w:r>
        <w:t>We understand behaviour as communication and recognise that dysregulation can arise when pupils are overwhelmed, unable to communicate effectively, anxious, in pain or finding the environment or demands difficult.</w:t>
      </w:r>
    </w:p>
    <w:p w14:paraId="6CEE8BBA" w14:textId="77777777" w:rsidR="00DD1E08" w:rsidRDefault="00297C74">
      <w:r>
        <w:rPr>
          <w:highlight w:val="yellow"/>
        </w:rPr>
        <w:t>Our approach is p</w:t>
      </w:r>
      <w:r>
        <w:rPr>
          <w:highlight w:val="yellow"/>
        </w:rPr>
        <w:t>ositive and proactive. Staff seek to understand the function and context of behaviour, reduce avoidable triggers, support communication and regulation and teach pupils safer and more effective ways to cope and communicate.</w:t>
      </w:r>
    </w:p>
    <w:p w14:paraId="16735748" w14:textId="77777777" w:rsidR="00DD1E08" w:rsidRDefault="00297C74">
      <w:r>
        <w:t>Individual strategies may include</w:t>
      </w:r>
      <w:r>
        <w:t xml:space="preserve"> predictable routines, visual support, access to communication, sensory regulation, adapted environments, co-regulation, personalised behaviour/support plans and multidisciplinary advice.</w:t>
      </w:r>
    </w:p>
    <w:p w14:paraId="61E8309B" w14:textId="77777777" w:rsidR="00DD1E08" w:rsidRDefault="00297C74">
      <w:pPr>
        <w:pStyle w:val="Heading1"/>
      </w:pPr>
      <w:r>
        <w:t>9. Pupil voice</w:t>
      </w:r>
    </w:p>
    <w:p w14:paraId="239DA724" w14:textId="77777777" w:rsidR="00DD1E08" w:rsidRDefault="00297C74">
      <w:r>
        <w:t xml:space="preserve">Every pupil has the right to be heard. For many </w:t>
      </w:r>
      <w:r>
        <w:t>Northway pupils, meaningful pupil voice requires adults to recognise communication that is not spoken.</w:t>
      </w:r>
    </w:p>
    <w:p w14:paraId="7221DB14" w14:textId="77777777" w:rsidR="00DD1E08" w:rsidRDefault="00297C74">
      <w:r>
        <w:rPr>
          <w:highlight w:val="yellow"/>
        </w:rPr>
        <w:t>Pupil views may therefore be gathered through AAC, symbols, photographs, observation, choices, preference assessments, supported conversations, pupil mee</w:t>
      </w:r>
      <w:r>
        <w:rPr>
          <w:highlight w:val="yellow"/>
        </w:rPr>
        <w:t>tings and contributions to PLPs and Annual Reviews. Staff should not assume that limited speech means limited views.</w:t>
      </w:r>
    </w:p>
    <w:p w14:paraId="17DE87A7" w14:textId="77777777" w:rsidR="00DD1E08" w:rsidRDefault="00297C74">
      <w:pPr>
        <w:pStyle w:val="Heading1"/>
      </w:pPr>
      <w:r>
        <w:t>10. Working with parents and carers</w:t>
      </w:r>
    </w:p>
    <w:p w14:paraId="4F06CF09" w14:textId="77777777" w:rsidR="00DD1E08" w:rsidRDefault="00297C74">
      <w:r>
        <w:t xml:space="preserve">Families know their children extremely well and are important partners in planning provision. Northway </w:t>
      </w:r>
      <w:r>
        <w:t>aims to maintain open communication with families about progress, priorities, successes and concerns.</w:t>
      </w:r>
    </w:p>
    <w:p w14:paraId="53415D0B" w14:textId="77777777" w:rsidR="00DD1E08" w:rsidRDefault="00297C74">
      <w:r>
        <w:t>Parents and carers contribute to EHCP Annual Reviews, PLPs and other planning and are encouraged to share information about changes in health, communicati</w:t>
      </w:r>
      <w:r>
        <w:t>on, behaviour, family circumstances or other matters that may affect their child.</w:t>
      </w:r>
    </w:p>
    <w:p w14:paraId="0D9B417F" w14:textId="77777777" w:rsidR="00DD1E08" w:rsidRDefault="00297C74">
      <w:r>
        <w:rPr>
          <w:highlight w:val="yellow"/>
        </w:rPr>
        <w:t>Where a family has concerns about SEND provision, we encourage them to speak first with the class teacher or relevant school leader so that issues can be understood and addre</w:t>
      </w:r>
      <w:r>
        <w:rPr>
          <w:highlight w:val="yellow"/>
        </w:rPr>
        <w:t>ssed promptly.</w:t>
      </w:r>
    </w:p>
    <w:p w14:paraId="182C5817" w14:textId="77777777" w:rsidR="00DD1E08" w:rsidRDefault="00297C74">
      <w:pPr>
        <w:pStyle w:val="Heading1"/>
      </w:pPr>
      <w:r>
        <w:t>11. EHCP Annual Reviews</w:t>
      </w:r>
    </w:p>
    <w:p w14:paraId="783C319C" w14:textId="77777777" w:rsidR="00DD1E08" w:rsidRDefault="00297C74">
      <w:r>
        <w:rPr>
          <w:highlight w:val="yellow"/>
        </w:rPr>
        <w:t>Every pupil's EHCP is formally reviewed in accordance with the statutory Annual Review process. Reviews consider progress towards outcomes, whether outcomes and provision remain appropriate, the pupil's and family's v</w:t>
      </w:r>
      <w:r>
        <w:rPr>
          <w:highlight w:val="yellow"/>
        </w:rPr>
        <w:t>iews and whether amendments to the plan may be required.</w:t>
      </w:r>
    </w:p>
    <w:p w14:paraId="384823E9" w14:textId="77777777" w:rsidR="00DD1E08" w:rsidRDefault="00297C74">
      <w:r>
        <w:rPr>
          <w:highlight w:val="yellow"/>
        </w:rPr>
        <w:lastRenderedPageBreak/>
        <w:t>Annual Reviews increasingly focus on preparation for adulthood from Year 9 onwards, including aspirations, independence, community participation, further education/training, employment where appropri</w:t>
      </w:r>
      <w:r>
        <w:rPr>
          <w:highlight w:val="yellow"/>
        </w:rPr>
        <w:t>ate and health and adult-life outcomes.</w:t>
      </w:r>
    </w:p>
    <w:p w14:paraId="42966D66" w14:textId="77777777" w:rsidR="00DD1E08" w:rsidRDefault="00297C74">
      <w:pPr>
        <w:pStyle w:val="Heading1"/>
      </w:pPr>
      <w:r>
        <w:t>12. Inclusion and wider school life</w:t>
      </w:r>
    </w:p>
    <w:p w14:paraId="1FEFAE09" w14:textId="77777777" w:rsidR="00DD1E08" w:rsidRDefault="00297C74">
      <w:r>
        <w:t>Northway pupils are supported to participate in the full life of the school, including assemblies, celebrations, PE, swimming, trips, community learning, performances and other enr</w:t>
      </w:r>
      <w:r>
        <w:t>ichment activities, with reasonable adjustments made according to individual need.</w:t>
      </w:r>
    </w:p>
    <w:p w14:paraId="48F449CA" w14:textId="77777777" w:rsidR="00DD1E08" w:rsidRDefault="00297C74">
      <w:r>
        <w:rPr>
          <w:highlight w:val="yellow"/>
        </w:rPr>
        <w:t>The school does not assume that a pupil cannot participate because of disability or SEND. Activities are planned by considering what adaptations, staffing, communication, eq</w:t>
      </w:r>
      <w:r>
        <w:rPr>
          <w:highlight w:val="yellow"/>
        </w:rPr>
        <w:t>uipment or risk controls will enable meaningful participation.</w:t>
      </w:r>
    </w:p>
    <w:p w14:paraId="5EBF9EE6" w14:textId="77777777" w:rsidR="00DD1E08" w:rsidRDefault="00297C74">
      <w:pPr>
        <w:pStyle w:val="Heading1"/>
      </w:pPr>
      <w:r>
        <w:t>13. Transition and preparation for adulthood</w:t>
      </w:r>
    </w:p>
    <w:p w14:paraId="783FD98F" w14:textId="77777777" w:rsidR="00DD1E08" w:rsidRDefault="00297C74">
      <w:r>
        <w:t>Transitions are planned carefully because changes of environment, staff and routines can be significant for our pupils. Transition support may inclu</w:t>
      </w:r>
      <w:r>
        <w:t>de visits, photographs, visual information, staff liaison, information sharing, phased familiarisation and work with families and receiving settings.</w:t>
      </w:r>
    </w:p>
    <w:p w14:paraId="448A3464" w14:textId="77777777" w:rsidR="00DD1E08" w:rsidRDefault="00297C74">
      <w:r>
        <w:rPr>
          <w:highlight w:val="yellow"/>
        </w:rPr>
        <w:t>For older pupils, the curriculum increasingly supports preparation for adulthood. This includes communicat</w:t>
      </w:r>
      <w:r>
        <w:rPr>
          <w:highlight w:val="yellow"/>
        </w:rPr>
        <w:t>ion and self-advocacy, personal care, travel and community access, functional literacy and numeracy, relationships, wellbeing, independent living skills and pathways to further education, training or work-related opportunities according to individual need.</w:t>
      </w:r>
    </w:p>
    <w:p w14:paraId="0508BA79" w14:textId="77777777" w:rsidR="00DD1E08" w:rsidRDefault="00297C74">
      <w:r>
        <w:rPr>
          <w:highlight w:val="yellow"/>
        </w:rPr>
        <w:t>Northway works with families, the local authority and receiving providers to support Year 11 transition and to ensure relevant information is transferred securely and in good time.</w:t>
      </w:r>
    </w:p>
    <w:p w14:paraId="3AE654C7" w14:textId="77777777" w:rsidR="00DD1E08" w:rsidRDefault="00297C74">
      <w:pPr>
        <w:pStyle w:val="Heading1"/>
      </w:pPr>
      <w:r>
        <w:t>14. Admissions</w:t>
      </w:r>
    </w:p>
    <w:p w14:paraId="314F1F33" w14:textId="77777777" w:rsidR="00DD1E08" w:rsidRDefault="00297C74">
      <w:r>
        <w:rPr>
          <w:highlight w:val="yellow"/>
        </w:rPr>
        <w:t>Admission to Northway is through the statutory EHCP placeme</w:t>
      </w:r>
      <w:r>
        <w:rPr>
          <w:highlight w:val="yellow"/>
        </w:rPr>
        <w:t>nt process. The local authority consults the school about whether Northway can meet a child's needs and the provision in their EHCP. Decisions about naming a school in an EHCP are made through the statutory SEND process.</w:t>
      </w:r>
    </w:p>
    <w:p w14:paraId="436CB740" w14:textId="77777777" w:rsidR="00DD1E08" w:rsidRDefault="00297C74">
      <w:r>
        <w:rPr>
          <w:highlight w:val="yellow"/>
        </w:rPr>
        <w:t>Northway does not operate a separat</w:t>
      </w:r>
      <w:r>
        <w:rPr>
          <w:highlight w:val="yellow"/>
        </w:rPr>
        <w:t>e admissions test or refuse access because a pupil is disabled. Where the school raises concerns in response to a consultation, these relate to the statutory considerations around whether the school can meet the child's needs and the impact on the efficien</w:t>
      </w:r>
      <w:r>
        <w:rPr>
          <w:highlight w:val="yellow"/>
        </w:rPr>
        <w:t>t education of others or efficient use of resources.</w:t>
      </w:r>
    </w:p>
    <w:p w14:paraId="3CBEF648" w14:textId="77777777" w:rsidR="00DD1E08" w:rsidRDefault="00297C74">
      <w:pPr>
        <w:pStyle w:val="Heading1"/>
      </w:pPr>
      <w:r>
        <w:t>15. Disabled pupils and accessibility</w:t>
      </w:r>
    </w:p>
    <w:p w14:paraId="04FAEE71" w14:textId="77777777" w:rsidR="00DD1E08" w:rsidRDefault="00297C74">
      <w:r>
        <w:t>Northway is committed to ensuring disabled pupils are not treated less favourably because of disability and to making reasonable adjustments so pupils can access edu</w:t>
      </w:r>
      <w:r>
        <w:t>cation, facilities, information and school life.</w:t>
      </w:r>
    </w:p>
    <w:p w14:paraId="299A2710" w14:textId="77777777" w:rsidR="00DD1E08" w:rsidRDefault="00297C74">
      <w:r>
        <w:rPr>
          <w:highlight w:val="yellow"/>
        </w:rPr>
        <w:t>Accessibility needs vary across our three sites. The school reviews physical access, curriculum access and access to information and sets out planned improvements in its Accessibility Plan, in accordance wit</w:t>
      </w:r>
      <w:r>
        <w:rPr>
          <w:highlight w:val="yellow"/>
        </w:rPr>
        <w:t>h Schedule 10 of the Equality Act 2010.</w:t>
      </w:r>
    </w:p>
    <w:p w14:paraId="19D96BA1" w14:textId="77777777" w:rsidR="00DD1E08" w:rsidRDefault="00297C74">
      <w:r>
        <w:lastRenderedPageBreak/>
        <w:t>Individual access arrangements may include adapted equipment, moving and handling support, personal care, communication support, accessible formats, environmental adaptations and specialist professional advice.</w:t>
      </w:r>
    </w:p>
    <w:p w14:paraId="4502B8A9" w14:textId="77777777" w:rsidR="00DD1E08" w:rsidRDefault="00297C74">
      <w:pPr>
        <w:pStyle w:val="Heading1"/>
      </w:pPr>
      <w:r>
        <w:t>16. W</w:t>
      </w:r>
      <w:r>
        <w:t>orking with other services</w:t>
      </w:r>
    </w:p>
    <w:p w14:paraId="1472F594" w14:textId="77777777" w:rsidR="00DD1E08" w:rsidRDefault="00297C74">
      <w:r>
        <w:t>Northway works with education, health, social care and voluntary/community services where they are involved with a pupil. This may include therapists, educational psychologists, school nursing, medical professionals, social worke</w:t>
      </w:r>
      <w:r>
        <w:t>rs, Early Help, CAMHS and other specialist teams.</w:t>
      </w:r>
    </w:p>
    <w:p w14:paraId="1943DB80" w14:textId="77777777" w:rsidR="00DD1E08" w:rsidRDefault="00297C74">
      <w:r>
        <w:t>Information is shared lawfully and proportionately, with the aim of coordinating support around the pupil and family.</w:t>
      </w:r>
    </w:p>
    <w:p w14:paraId="5B4881D5" w14:textId="77777777" w:rsidR="00DD1E08" w:rsidRDefault="00297C74">
      <w:pPr>
        <w:pStyle w:val="Heading1"/>
      </w:pPr>
      <w:r>
        <w:t>17. Complaints and resolving concerns</w:t>
      </w:r>
    </w:p>
    <w:p w14:paraId="07A9BB66" w14:textId="77777777" w:rsidR="00DD1E08" w:rsidRDefault="00297C74">
      <w:r>
        <w:rPr>
          <w:highlight w:val="yellow"/>
        </w:rPr>
        <w:t>We want concerns to be resolved as early as possib</w:t>
      </w:r>
      <w:r>
        <w:rPr>
          <w:highlight w:val="yellow"/>
        </w:rPr>
        <w:t>le. Parents or carers who are worried about their child's provision should initially contact the class teacher or relevant school leader. If the matter is not resolved, it can be raised with the Headteacher and, where appropriate, through Northway's publis</w:t>
      </w:r>
      <w:r>
        <w:rPr>
          <w:highlight w:val="yellow"/>
        </w:rPr>
        <w:t>hed Complaints Policy.</w:t>
      </w:r>
    </w:p>
    <w:p w14:paraId="1586E491" w14:textId="77777777" w:rsidR="00DD1E08" w:rsidRDefault="00297C74">
      <w:r>
        <w:rPr>
          <w:highlight w:val="yellow"/>
        </w:rPr>
        <w:t xml:space="preserve">Concerns about the content of an EHCP, a local authority decision or the statutory SEND process are matters for the local authority and may carry separate rights of mediation or appeal. Barnet SENDIASS can provide free, </w:t>
      </w:r>
      <w:r>
        <w:rPr>
          <w:highlight w:val="yellow"/>
        </w:rPr>
        <w:t>impartial information and support.</w:t>
      </w:r>
    </w:p>
    <w:p w14:paraId="72FB3E1A" w14:textId="77777777" w:rsidR="00DD1E08" w:rsidRDefault="00297C74">
      <w:pPr>
        <w:pStyle w:val="Heading1"/>
      </w:pPr>
      <w:r>
        <w:t>18. Barnet SENDIASS and the Local Offer</w:t>
      </w:r>
    </w:p>
    <w:p w14:paraId="2B8A6AD3" w14:textId="77777777" w:rsidR="00DD1E08" w:rsidRDefault="00297C74">
      <w:r>
        <w:rPr>
          <w:highlight w:val="yellow"/>
        </w:rPr>
        <w:t>Barnet SEND Information, Advice and Support Service (SENDIASS) provides free, confidential and impartial information and support to children and young people with SEND and their par</w:t>
      </w:r>
      <w:r>
        <w:rPr>
          <w:highlight w:val="yellow"/>
        </w:rPr>
        <w:t>ents/carers.</w:t>
      </w:r>
    </w:p>
    <w:p w14:paraId="7830F265" w14:textId="77777777" w:rsidR="00DD1E08" w:rsidRDefault="00297C74">
      <w:pPr>
        <w:pStyle w:val="ListBullet"/>
      </w:pPr>
      <w:r>
        <w:rPr>
          <w:highlight w:val="yellow"/>
        </w:rPr>
        <w:t>Telephone: 020 8359 7637</w:t>
      </w:r>
    </w:p>
    <w:p w14:paraId="08D0136B" w14:textId="77777777" w:rsidR="00DD1E08" w:rsidRDefault="00297C74">
      <w:pPr>
        <w:pStyle w:val="ListBullet"/>
      </w:pPr>
      <w:r>
        <w:rPr>
          <w:highlight w:val="yellow"/>
        </w:rPr>
        <w:t>Email: SENDIASS@barnet.gov.uk</w:t>
      </w:r>
    </w:p>
    <w:p w14:paraId="318593C3" w14:textId="77777777" w:rsidR="00DD1E08" w:rsidRDefault="00297C74">
      <w:pPr>
        <w:pStyle w:val="ListBullet"/>
      </w:pPr>
      <w:r>
        <w:rPr>
          <w:highlight w:val="yellow"/>
        </w:rPr>
        <w:t>Address: Barnet SENDIASS, London Borough of Barnet, 2 Bristol Avenue, Colindale, London NW9 4EW</w:t>
      </w:r>
    </w:p>
    <w:p w14:paraId="6C8279E7" w14:textId="77777777" w:rsidR="00DD1E08" w:rsidRDefault="00297C74">
      <w:r>
        <w:rPr>
          <w:highlight w:val="yellow"/>
        </w:rPr>
        <w:t>Barnet's Local Offer brings together information about SEND services and support across educ</w:t>
      </w:r>
      <w:r>
        <w:rPr>
          <w:highlight w:val="yellow"/>
        </w:rPr>
        <w:t>ation, health, social care, leisure, transport, therapies, money matters and preparation for adulthood. Northway's SEN Information Report should be read alongside the Barnet Local Offer.</w:t>
      </w:r>
    </w:p>
    <w:p w14:paraId="648B797E" w14:textId="77777777" w:rsidR="00DD1E08" w:rsidRDefault="00297C74">
      <w:pPr>
        <w:pStyle w:val="Heading1"/>
      </w:pPr>
      <w:r>
        <w:t>19. Contacting Northway about SEND</w:t>
      </w:r>
    </w:p>
    <w:p w14:paraId="55C0CA3D" w14:textId="77777777" w:rsidR="00DD1E08" w:rsidRDefault="00297C74">
      <w:r>
        <w:rPr>
          <w:highlight w:val="yellow"/>
        </w:rPr>
        <w:t>Because Northway is a special scho</w:t>
      </w:r>
      <w:r>
        <w:rPr>
          <w:highlight w:val="yellow"/>
        </w:rPr>
        <w:t>ol, responsibility for SEND provision is shared across the school's leadership and teaching teams rather than sitting solely with a mainstream-school SENCo model.</w:t>
      </w:r>
    </w:p>
    <w:p w14:paraId="601B5C7A" w14:textId="77777777" w:rsidR="00DD1E08" w:rsidRDefault="00297C74">
      <w:pPr>
        <w:pStyle w:val="ListBullet"/>
      </w:pPr>
      <w:r>
        <w:t>Headteacher: Danielle Barker</w:t>
      </w:r>
    </w:p>
    <w:p w14:paraId="14B797C1" w14:textId="77777777" w:rsidR="00DD1E08" w:rsidRDefault="00297C74">
      <w:pPr>
        <w:pStyle w:val="ListBullet"/>
      </w:pPr>
      <w:r>
        <w:t>First point of contact about an individual pupil: the pupil's cl</w:t>
      </w:r>
      <w:r>
        <w:t>ass teacher</w:t>
      </w:r>
    </w:p>
    <w:p w14:paraId="62457C03" w14:textId="77777777" w:rsidR="00DD1E08" w:rsidRDefault="00297C74">
      <w:pPr>
        <w:pStyle w:val="ListBullet"/>
      </w:pPr>
      <w:r>
        <w:t>Central office: 020 8359 5450</w:t>
      </w:r>
    </w:p>
    <w:p w14:paraId="1EB36213" w14:textId="77777777" w:rsidR="00DD1E08" w:rsidRDefault="00297C74">
      <w:pPr>
        <w:pStyle w:val="ListBullet"/>
      </w:pPr>
      <w:r>
        <w:t>Email: office@northway.barnet.sch.uk</w:t>
      </w:r>
    </w:p>
    <w:p w14:paraId="62C6245A" w14:textId="77777777" w:rsidR="00DD1E08" w:rsidRDefault="00297C74">
      <w:r>
        <w:rPr>
          <w:highlight w:val="yellow"/>
        </w:rPr>
        <w:t>Senior contact for SEND provision: Danielle Barker, Headteacher</w:t>
      </w:r>
    </w:p>
    <w:p w14:paraId="666D8C66" w14:textId="77777777" w:rsidR="00DD1E08" w:rsidRDefault="00297C74">
      <w:pPr>
        <w:pStyle w:val="Heading1"/>
      </w:pPr>
      <w:r>
        <w:lastRenderedPageBreak/>
        <w:t>20. Review and statutory basis</w:t>
      </w:r>
    </w:p>
    <w:p w14:paraId="13B020FD" w14:textId="77777777" w:rsidR="00DD1E08" w:rsidRDefault="00297C74">
      <w:r>
        <w:rPr>
          <w:highlight w:val="yellow"/>
        </w:rPr>
        <w:t xml:space="preserve">This report will be reviewed at least annually and updated as soon as </w:t>
      </w:r>
      <w:r>
        <w:rPr>
          <w:highlight w:val="yellow"/>
        </w:rPr>
        <w:t>practicable if information changes during the year. A paper copy can be provided free of charge on request.</w:t>
      </w:r>
    </w:p>
    <w:p w14:paraId="66EE4E05" w14:textId="77777777" w:rsidR="00DD1E08" w:rsidRDefault="00297C74">
      <w:r>
        <w:rPr>
          <w:highlight w:val="yellow"/>
        </w:rPr>
        <w:t>The report has been prepared with reference to section 69 of the Children and Families Act 2014; Schedule 1 of the Special Educational Needs and Dis</w:t>
      </w:r>
      <w:r>
        <w:rPr>
          <w:highlight w:val="yellow"/>
        </w:rPr>
        <w:t>ability Regulations 2014; paragraphs 6.79-6.82 of the SEND Code of Practice: 0 to 25 years; the Equality Act 2010; and current DfE requirements for information maintained schools must publish online.</w:t>
      </w:r>
    </w:p>
    <w:sectPr w:rsidR="00DD1E08" w:rsidSect="00034616">
      <w:footerReference w:type="default" r:id="rId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4B874" w14:textId="77777777" w:rsidR="00000000" w:rsidRDefault="00297C74">
      <w:pPr>
        <w:spacing w:after="0" w:line="240" w:lineRule="auto"/>
      </w:pPr>
      <w:r>
        <w:separator/>
      </w:r>
    </w:p>
  </w:endnote>
  <w:endnote w:type="continuationSeparator" w:id="0">
    <w:p w14:paraId="360167A2" w14:textId="77777777" w:rsidR="00000000" w:rsidRDefault="00297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249FC" w14:textId="77777777" w:rsidR="00DD1E08" w:rsidRDefault="00297C74">
    <w:pPr>
      <w:pStyle w:val="Footer"/>
      <w:jc w:val="center"/>
    </w:pPr>
    <w:r>
      <w:rPr>
        <w:color w:val="6E6E6E"/>
        <w:sz w:val="16"/>
      </w:rPr>
      <w:t xml:space="preserve">Northway School | SEN </w:t>
    </w:r>
    <w:r>
      <w:rPr>
        <w:color w:val="6E6E6E"/>
        <w:sz w:val="16"/>
      </w:rPr>
      <w:t>Information Report 2026-27 | September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0538D" w14:textId="77777777" w:rsidR="00000000" w:rsidRDefault="00297C74">
      <w:pPr>
        <w:spacing w:after="0" w:line="240" w:lineRule="auto"/>
      </w:pPr>
      <w:r>
        <w:separator/>
      </w:r>
    </w:p>
  </w:footnote>
  <w:footnote w:type="continuationSeparator" w:id="0">
    <w:p w14:paraId="41F782E3" w14:textId="77777777" w:rsidR="00000000" w:rsidRDefault="00297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97C74"/>
    <w:rsid w:val="00326F90"/>
    <w:rsid w:val="00AA1D8D"/>
    <w:rsid w:val="00B47730"/>
    <w:rsid w:val="00CB0664"/>
    <w:rsid w:val="00DD1E0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7228D3"/>
  <w14:defaultImageDpi w14:val="300"/>
  <w15:docId w15:val="{AA69C4BF-C9D2-4763-A7F5-CCDDE9092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entury Gothic" w:hAnsi="Century Gothic"/>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C8102E"/>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C8102E"/>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Century Gothic" w:hAnsi="Century Gothic"/>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Century Gothic" w:hAnsi="Century Gothic"/>
    </w:rPr>
  </w:style>
  <w:style w:type="paragraph" w:styleId="NoSpacing">
    <w:name w:val="No Spacing"/>
    <w:uiPriority w:val="1"/>
    <w:qFormat/>
    <w:rsid w:val="00FC693F"/>
    <w:pPr>
      <w:spacing w:after="0" w:line="240" w:lineRule="auto"/>
    </w:pPr>
    <w:rPr>
      <w:rFonts w:ascii="Century Gothic" w:hAnsi="Century Gothic"/>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Century Gothic" w:hAnsi="Century Gothic"/>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Century Gothic" w:hAnsi="Century Gothic"/>
    </w:rPr>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rFonts w:ascii="Century Gothic" w:hAnsi="Century Gothic"/>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entury Gothic" w:hAnsi="Century Gothic"/>
      <w:sz w:val="20"/>
      <w:szCs w:val="20"/>
    </w:rPr>
  </w:style>
  <w:style w:type="character" w:customStyle="1" w:styleId="MacroTextChar">
    <w:name w:val="Macro Text Char"/>
    <w:basedOn w:val="DefaultParagraphFont"/>
    <w:link w:val="MacroText"/>
    <w:uiPriority w:val="99"/>
    <w:rsid w:val="0029639D"/>
    <w:rPr>
      <w:rFonts w:ascii="Century Gothic" w:hAnsi="Century Gothic"/>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Century Gothic" w:hAnsi="Century Gothic"/>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Century Gothic" w:hAnsi="Century Gothic"/>
      <w:b/>
      <w:bCs/>
    </w:rPr>
  </w:style>
  <w:style w:type="character" w:styleId="Emphasis">
    <w:name w:val="Emphasis"/>
    <w:basedOn w:val="DefaultParagraphFont"/>
    <w:uiPriority w:val="20"/>
    <w:qFormat/>
    <w:rsid w:val="00FC693F"/>
    <w:rPr>
      <w:rFonts w:ascii="Century Gothic" w:hAnsi="Century Gothic"/>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Century Gothic" w:hAnsi="Century Gothic"/>
      <w:b/>
      <w:bCs/>
      <w:i/>
      <w:iCs/>
      <w:color w:val="4F81BD" w:themeColor="accent1"/>
    </w:rPr>
  </w:style>
  <w:style w:type="character" w:styleId="SubtleEmphasis">
    <w:name w:val="Subtle Emphasis"/>
    <w:basedOn w:val="DefaultParagraphFont"/>
    <w:uiPriority w:val="19"/>
    <w:qFormat/>
    <w:rsid w:val="00FC693F"/>
    <w:rPr>
      <w:rFonts w:ascii="Century Gothic" w:hAnsi="Century Gothic"/>
      <w:i/>
      <w:iCs/>
      <w:color w:val="808080" w:themeColor="text1" w:themeTint="7F"/>
    </w:rPr>
  </w:style>
  <w:style w:type="character" w:styleId="IntenseEmphasis">
    <w:name w:val="Intense Emphasis"/>
    <w:basedOn w:val="DefaultParagraphFont"/>
    <w:uiPriority w:val="21"/>
    <w:qFormat/>
    <w:rsid w:val="00FC693F"/>
    <w:rPr>
      <w:rFonts w:ascii="Century Gothic" w:hAnsi="Century Gothic"/>
      <w:b/>
      <w:bCs/>
      <w:i/>
      <w:iCs/>
      <w:color w:val="4F81BD" w:themeColor="accent1"/>
    </w:rPr>
  </w:style>
  <w:style w:type="character" w:styleId="SubtleReference">
    <w:name w:val="Subtle Reference"/>
    <w:basedOn w:val="DefaultParagraphFont"/>
    <w:uiPriority w:val="31"/>
    <w:qFormat/>
    <w:rsid w:val="00FC693F"/>
    <w:rPr>
      <w:rFonts w:ascii="Century Gothic" w:hAnsi="Century Gothic"/>
      <w:smallCaps/>
      <w:color w:val="C0504D" w:themeColor="accent2"/>
      <w:u w:val="single"/>
    </w:rPr>
  </w:style>
  <w:style w:type="character" w:styleId="IntenseReference">
    <w:name w:val="Intense Reference"/>
    <w:basedOn w:val="DefaultParagraphFont"/>
    <w:uiPriority w:val="32"/>
    <w:qFormat/>
    <w:rsid w:val="00FC693F"/>
    <w:rPr>
      <w:rFonts w:ascii="Century Gothic" w:hAnsi="Century Gothic"/>
      <w:b/>
      <w:bCs/>
      <w:smallCaps/>
      <w:color w:val="C0504D" w:themeColor="accent2"/>
      <w:spacing w:val="5"/>
      <w:u w:val="single"/>
    </w:rPr>
  </w:style>
  <w:style w:type="character" w:styleId="BookTitle">
    <w:name w:val="Book Title"/>
    <w:basedOn w:val="DefaultParagraphFont"/>
    <w:uiPriority w:val="33"/>
    <w:qFormat/>
    <w:rsid w:val="00FC693F"/>
    <w:rPr>
      <w:rFonts w:ascii="Century Gothic" w:hAnsi="Century Gothic"/>
      <w:b/>
      <w:bCs/>
      <w:smallCaps/>
      <w:spacing w:val="5"/>
    </w:rPr>
  </w:style>
  <w:style w:type="paragraph" w:styleId="TOCHeading">
    <w:name w:val="TOC Heading"/>
    <w:basedOn w:val="Heading1"/>
    <w:next w:val="Normal"/>
    <w:uiPriority w:val="39"/>
    <w:semiHidden/>
    <w:unhideWhenUsed/>
    <w:qFormat/>
    <w:rsid w:val="00FC693F"/>
    <w:pPr>
      <w:outlineLvl w:val="9"/>
    </w:pPr>
    <w:rPr>
      <w:rFonts w:ascii="Century Gothic" w:hAnsi="Century Gothic"/>
    </w:rPr>
  </w:style>
  <w:style w:type="table" w:styleId="TableGrid">
    <w:name w:val="Table Grid"/>
    <w:basedOn w:val="TableNormal"/>
    <w:uiPriority w:val="59"/>
    <w:rsid w:val="00FC693F"/>
    <w:pPr>
      <w:spacing w:after="0" w:line="240" w:lineRule="auto"/>
    </w:pPr>
    <w:rPr>
      <w:rFonts w:ascii="Century Gothic" w:hAnsi="Century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rFonts w:ascii="Century Gothic" w:hAnsi="Century Gothic"/>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Century Gothic" w:hAnsi="Century Gothic"/>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Century Gothic" w:hAnsi="Century Gothic"/>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Century Gothic" w:hAnsi="Century Gothic"/>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Century Gothic" w:hAnsi="Century Gothic"/>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Century Gothic" w:hAnsi="Century Gothic"/>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Century Gothic" w:hAnsi="Century Gothic"/>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Century Gothic" w:hAnsi="Century Gothic"/>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Century Gothic" w:hAnsi="Century Gothic"/>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Century Gothic" w:hAnsi="Century Gothic"/>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Century Gothic" w:hAnsi="Century Gothic"/>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Century Gothic" w:hAnsi="Century Gothic"/>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Century Gothic" w:hAnsi="Century Gothic"/>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Century Gothic" w:hAnsi="Century Gothic"/>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2144</Words>
  <Characters>12225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Danielle Barker</cp:lastModifiedBy>
  <cp:revision>2</cp:revision>
  <dcterms:created xsi:type="dcterms:W3CDTF">2026-09-03T19:48:00Z</dcterms:created>
  <dcterms:modified xsi:type="dcterms:W3CDTF">2026-09-03T19:48:00Z</dcterms:modified>
  <cp:category/>
</cp:coreProperties>
</file>